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0EA6E" w14:textId="29D7D48C" w:rsidR="007720D8" w:rsidRPr="007720D8" w:rsidRDefault="007720D8" w:rsidP="007720D8">
      <w:pPr>
        <w:jc w:val="both"/>
        <w:rPr>
          <w:rFonts w:ascii="Arial" w:hAnsi="Arial" w:cs="Arial"/>
        </w:rPr>
      </w:pPr>
      <w:bookmarkStart w:id="0" w:name="_Hlk124856851"/>
      <w:bookmarkStart w:id="1" w:name="_Hlk124857892"/>
      <w:r w:rsidRPr="007720D8">
        <w:rPr>
          <w:rFonts w:ascii="Arial" w:hAnsi="Arial" w:cs="Arial"/>
          <w:noProof/>
        </w:rPr>
        <w:drawing>
          <wp:inline distT="0" distB="0" distL="0" distR="0" wp14:anchorId="07E61E51" wp14:editId="2225C3CC">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7720D8">
        <w:rPr>
          <w:rFonts w:ascii="Arial" w:hAnsi="Arial" w:cs="Arial"/>
        </w:rPr>
        <w:tab/>
      </w:r>
      <w:r w:rsidRPr="007720D8">
        <w:rPr>
          <w:rFonts w:ascii="Arial" w:hAnsi="Arial" w:cs="Arial"/>
          <w:b/>
          <w:bCs/>
          <w:u w:val="single"/>
        </w:rPr>
        <w:t xml:space="preserve">CONSENTIMIENTO INFORMADO PARA </w:t>
      </w:r>
      <w:r>
        <w:rPr>
          <w:rFonts w:ascii="Arial" w:hAnsi="Arial" w:cs="Arial"/>
          <w:b/>
          <w:bCs/>
          <w:u w:val="single"/>
        </w:rPr>
        <w:t>HISTERECTOMIA</w:t>
      </w:r>
    </w:p>
    <w:p w14:paraId="39CE7B04" w14:textId="77777777" w:rsidR="007720D8" w:rsidRPr="007720D8" w:rsidRDefault="007720D8" w:rsidP="007720D8">
      <w:pPr>
        <w:jc w:val="both"/>
        <w:rPr>
          <w:rFonts w:ascii="Arial" w:hAnsi="Arial" w:cs="Arial"/>
        </w:rPr>
      </w:pPr>
      <w:bookmarkStart w:id="2" w:name="_Hlk124852860"/>
      <w:bookmarkEnd w:id="0"/>
      <w:r w:rsidRPr="007720D8">
        <w:rPr>
          <w:rFonts w:ascii="Arial" w:hAnsi="Arial" w:cs="Arial"/>
        </w:rPr>
        <w:t>ES IMPORTANTE QUE LEA CUIDADOSAMENTE LA INFORMACIÓN DEL PRESENTE CONSENTIMIENTO INFORMADO Y QUE SEAN RESPONDIDAS TODAS SUS PREGUNTAS ANTES DE QUE FIRME EL CONSENTIMIENTO</w:t>
      </w:r>
    </w:p>
    <w:p w14:paraId="41522870" w14:textId="77777777" w:rsidR="007720D8" w:rsidRPr="007720D8" w:rsidRDefault="007720D8" w:rsidP="007720D8">
      <w:pPr>
        <w:jc w:val="both"/>
        <w:rPr>
          <w:rFonts w:ascii="Arial" w:hAnsi="Arial" w:cs="Arial"/>
        </w:rPr>
      </w:pPr>
      <w:r w:rsidRPr="007720D8">
        <w:rPr>
          <w:rFonts w:ascii="Arial" w:hAnsi="Arial" w:cs="Arial"/>
        </w:rPr>
        <w:t>Por la presente autorizo al Dr. …………………………………………………………</w:t>
      </w:r>
      <w:proofErr w:type="gramStart"/>
      <w:r w:rsidRPr="007720D8">
        <w:rPr>
          <w:rFonts w:ascii="Arial" w:hAnsi="Arial" w:cs="Arial"/>
        </w:rPr>
        <w:t>…….</w:t>
      </w:r>
      <w:proofErr w:type="gramEnd"/>
      <w:r w:rsidRPr="007720D8">
        <w:rPr>
          <w:rFonts w:ascii="Arial" w:hAnsi="Arial" w:cs="Arial"/>
        </w:rPr>
        <w:t>….. y a los ayudantes que sean seleccionados para realizar el siguiente procedimiento o tratamiento</w:t>
      </w:r>
    </w:p>
    <w:bookmarkEnd w:id="1"/>
    <w:bookmarkEnd w:id="2"/>
    <w:p w14:paraId="3E4CC138" w14:textId="77777777" w:rsidR="007720D8" w:rsidRDefault="00E5473E" w:rsidP="007720D8">
      <w:pPr>
        <w:jc w:val="both"/>
        <w:rPr>
          <w:rFonts w:ascii="Arial" w:hAnsi="Arial" w:cs="Arial"/>
        </w:rPr>
      </w:pPr>
      <w:r w:rsidRPr="007720D8">
        <w:rPr>
          <w:rFonts w:ascii="Arial" w:hAnsi="Arial" w:cs="Arial"/>
        </w:rPr>
        <w:t xml:space="preserve">La intervención consiste en la extirpación del útero con/sin cuello (histerectomía total o subtotal), asimismo puede llevar asociadas la extirpación de los anejos (histerectomía con anexectomía </w:t>
      </w:r>
      <w:proofErr w:type="spellStart"/>
      <w:r w:rsidRPr="007720D8">
        <w:rPr>
          <w:rFonts w:ascii="Arial" w:hAnsi="Arial" w:cs="Arial"/>
        </w:rPr>
        <w:t>uni</w:t>
      </w:r>
      <w:proofErr w:type="spellEnd"/>
      <w:r w:rsidRPr="007720D8">
        <w:rPr>
          <w:rFonts w:ascii="Arial" w:hAnsi="Arial" w:cs="Arial"/>
        </w:rPr>
        <w:t xml:space="preserve"> o bilateral –ovarios y trompas-), según edad, patología asociada y criterio médico en el momento de la intervención. En mi caso el tipo de histerectomía que se programa será .........................................................................................</w:t>
      </w:r>
    </w:p>
    <w:p w14:paraId="39374444" w14:textId="77777777" w:rsidR="00174C68" w:rsidRDefault="00E5473E" w:rsidP="007720D8">
      <w:pPr>
        <w:jc w:val="both"/>
        <w:rPr>
          <w:rFonts w:ascii="Arial" w:hAnsi="Arial" w:cs="Arial"/>
        </w:rPr>
      </w:pPr>
      <w:r w:rsidRPr="007720D8">
        <w:rPr>
          <w:rFonts w:ascii="Arial" w:hAnsi="Arial" w:cs="Arial"/>
        </w:rPr>
        <w:t xml:space="preserve">La histerectomía supone la no posibilidad de tener </w:t>
      </w:r>
      <w:proofErr w:type="gramStart"/>
      <w:r w:rsidRPr="007720D8">
        <w:rPr>
          <w:rFonts w:ascii="Arial" w:hAnsi="Arial" w:cs="Arial"/>
        </w:rPr>
        <w:t>hijos</w:t>
      </w:r>
      <w:proofErr w:type="gramEnd"/>
      <w:r w:rsidRPr="007720D8">
        <w:rPr>
          <w:rFonts w:ascii="Arial" w:hAnsi="Arial" w:cs="Arial"/>
        </w:rPr>
        <w:t xml:space="preserve"> así como la ausencia de menstruaciones. La histerectomía con anexectomía bilateral conlleva la instauración de la menopausia en mujer joven, pudiendo recibir terapia hormonal sustitutita posteriormente, según indicación médica.</w:t>
      </w:r>
      <w:r w:rsidR="00174C68">
        <w:rPr>
          <w:rFonts w:ascii="Arial" w:hAnsi="Arial" w:cs="Arial"/>
        </w:rPr>
        <w:t xml:space="preserve"> </w:t>
      </w:r>
      <w:r w:rsidRPr="007720D8">
        <w:rPr>
          <w:rFonts w:ascii="Arial" w:hAnsi="Arial" w:cs="Arial"/>
        </w:rPr>
        <w:t xml:space="preserve">Complicaciones y/o riesgos y fracasos: Toda intervención quirúrgica, tanto por la propia técnica quirúrgica como por el estado de salud de cada paciente (diabetes, cardiopatías, hipertensión, anemia, obesidad, edad avanzada...etc.), lleva implícita una serie de posibles complicaciones comunes y otras potencialmente más importantes que podrían requerir tratamientos complementarios, tanto médicos como quirúrgicos, así como, excepcionalmente, un porcentaje mínimo de mortalidad. Las complicaciones específicas de la histerectomía pueden ser: a. Infecciones con posible evolución febril (urinarias, de pared abdominal, pélvicas...). b. Hemorragias y/o hematomas con la posible necesidad de transfusión (intra y/o postoperatoria) c. Lesiones vesicales, ureterales y/o uretrales. d. Lesiones intestinales. e. Fístulas </w:t>
      </w:r>
      <w:proofErr w:type="spellStart"/>
      <w:r w:rsidRPr="007720D8">
        <w:rPr>
          <w:rFonts w:ascii="Arial" w:hAnsi="Arial" w:cs="Arial"/>
        </w:rPr>
        <w:t>vesicovaginales</w:t>
      </w:r>
      <w:proofErr w:type="spellEnd"/>
      <w:r w:rsidRPr="007720D8">
        <w:rPr>
          <w:rFonts w:ascii="Arial" w:hAnsi="Arial" w:cs="Arial"/>
        </w:rPr>
        <w:t xml:space="preserve"> e intestinales. f. Reintervención quirúrgica. g. Lesiones vasculares y/o neurológicas. A largo plazo podrían existir prolapsos (descensos) de cúpula vaginal, hernias </w:t>
      </w:r>
      <w:proofErr w:type="spellStart"/>
      <w:r w:rsidRPr="007720D8">
        <w:rPr>
          <w:rFonts w:ascii="Arial" w:hAnsi="Arial" w:cs="Arial"/>
        </w:rPr>
        <w:t>poslaparotómicas</w:t>
      </w:r>
      <w:proofErr w:type="spellEnd"/>
      <w:r w:rsidRPr="007720D8">
        <w:rPr>
          <w:rFonts w:ascii="Arial" w:hAnsi="Arial" w:cs="Arial"/>
        </w:rPr>
        <w:t xml:space="preserve"> (abdominales), así como patología de ovarios restantes cuando se conservan los anejos. Si en el momento del acto quirúrgico surgiera algún imprevisto, el equipo médico podrá modificar la técnica quirúrgica habitual o programada.  Por mi situación actual, el médico me ha explicado que pueden aumentar o aparecer riesgos o complicaciones como .........................................................................................................................</w:t>
      </w:r>
      <w:r w:rsidR="00174C68" w:rsidRPr="007720D8">
        <w:rPr>
          <w:rFonts w:ascii="Arial" w:hAnsi="Arial" w:cs="Arial"/>
        </w:rPr>
        <w:t xml:space="preserve"> </w:t>
      </w:r>
      <w:r w:rsidRPr="007720D8">
        <w:rPr>
          <w:rFonts w:ascii="Arial" w:hAnsi="Arial" w:cs="Arial"/>
        </w:rPr>
        <w:t>Me ha sido explicada la existencia de otras posibles opciones terapéuticas, por ejemplo: miomectomías para miomas, tratamiento hormonal para hemorragias y endometriosis.</w:t>
      </w:r>
    </w:p>
    <w:p w14:paraId="602C2FF5" w14:textId="1E3E74B6" w:rsidR="00C318C8" w:rsidRDefault="00E5473E" w:rsidP="007720D8">
      <w:pPr>
        <w:jc w:val="both"/>
        <w:rPr>
          <w:rFonts w:ascii="Arial" w:hAnsi="Arial" w:cs="Arial"/>
        </w:rPr>
      </w:pPr>
      <w:r w:rsidRPr="00174C68">
        <w:rPr>
          <w:rFonts w:ascii="Arial" w:hAnsi="Arial" w:cs="Arial"/>
          <w:u w:val="single"/>
        </w:rPr>
        <w:t>Anestesia:</w:t>
      </w:r>
      <w:r w:rsidRPr="007720D8">
        <w:rPr>
          <w:rFonts w:ascii="Arial" w:hAnsi="Arial" w:cs="Arial"/>
        </w:rPr>
        <w:t xml:space="preserve"> La histerectomía precisa efectuarse bajo anestesia, que será valorada bajo la responsabilidad del</w:t>
      </w:r>
      <w:r w:rsidR="00174C68">
        <w:rPr>
          <w:rFonts w:ascii="Arial" w:hAnsi="Arial" w:cs="Arial"/>
        </w:rPr>
        <w:t xml:space="preserve"> anestesiólogo. </w:t>
      </w:r>
      <w:r w:rsidRPr="00174C68">
        <w:rPr>
          <w:rFonts w:ascii="Arial" w:hAnsi="Arial" w:cs="Arial"/>
          <w:u w:val="single"/>
        </w:rPr>
        <w:t>Transfusiones:</w:t>
      </w:r>
      <w:r w:rsidRPr="007720D8">
        <w:rPr>
          <w:rFonts w:ascii="Arial" w:hAnsi="Arial" w:cs="Arial"/>
        </w:rPr>
        <w:t xml:space="preserve"> No se puede descartar a priori que en transcurso de la intervención programada surja la necesidad de una transfusión sanguínea, </w:t>
      </w:r>
      <w:r w:rsidRPr="00C318C8">
        <w:rPr>
          <w:rFonts w:ascii="Arial" w:hAnsi="Arial" w:cs="Arial"/>
          <w:u w:val="single"/>
        </w:rPr>
        <w:t>Anatomía Patológica:</w:t>
      </w:r>
      <w:r w:rsidRPr="007720D8">
        <w:rPr>
          <w:rFonts w:ascii="Arial" w:hAnsi="Arial" w:cs="Arial"/>
        </w:rPr>
        <w:t xml:space="preserve"> La pieza o piezas extirpadas en la intervención se </w:t>
      </w:r>
      <w:r w:rsidR="00C318C8">
        <w:rPr>
          <w:rFonts w:ascii="Arial" w:hAnsi="Arial" w:cs="Arial"/>
        </w:rPr>
        <w:t>deberán someter</w:t>
      </w:r>
      <w:r w:rsidRPr="007720D8">
        <w:rPr>
          <w:rFonts w:ascii="Arial" w:hAnsi="Arial" w:cs="Arial"/>
        </w:rPr>
        <w:t xml:space="preserve"> a estudio anatomopatológico posterior para obtener el diagnóstico definitivo, De dicho estudio podrá, a veces, derivarse la realización de una nueva cirugía para complementar la anterior. </w:t>
      </w:r>
    </w:p>
    <w:p w14:paraId="52B8AEEF" w14:textId="77777777" w:rsidR="00C318C8" w:rsidRDefault="00C318C8" w:rsidP="00C318C8">
      <w:pPr>
        <w:jc w:val="both"/>
        <w:rPr>
          <w:rFonts w:ascii="Arial" w:hAnsi="Arial" w:cs="Arial"/>
        </w:rPr>
      </w:pPr>
      <w:bookmarkStart w:id="3" w:name="_Hlk124852773"/>
      <w:bookmarkStart w:id="4" w:name="_Hlk124856762"/>
      <w:bookmarkStart w:id="5" w:name="_Hlk124852908"/>
      <w:r>
        <w:rPr>
          <w:rFonts w:ascii="Arial" w:hAnsi="Arial" w:cs="Arial"/>
        </w:rPr>
        <w:lastRenderedPageBreak/>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121BFA24" w14:textId="77777777" w:rsidR="00C318C8" w:rsidRDefault="00C318C8" w:rsidP="00C318C8">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5657FF75" w14:textId="77777777" w:rsidR="00C318C8" w:rsidRDefault="00C318C8" w:rsidP="00C318C8">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08F0172E" w14:textId="77777777" w:rsidR="00C318C8" w:rsidRDefault="00C318C8" w:rsidP="00C318C8">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7DB5F3DC" w14:textId="77777777" w:rsidR="00C318C8" w:rsidRDefault="00C318C8" w:rsidP="00C318C8">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485928F2" w14:textId="77777777" w:rsidR="00C318C8" w:rsidRDefault="00C318C8" w:rsidP="00C318C8">
      <w:pPr>
        <w:jc w:val="both"/>
        <w:rPr>
          <w:rFonts w:ascii="Arial" w:hAnsi="Arial" w:cs="Arial"/>
        </w:rPr>
      </w:pPr>
      <w:bookmarkStart w:id="6"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1F84A6A8" w14:textId="77777777" w:rsidR="00C318C8" w:rsidRDefault="00C318C8" w:rsidP="00C318C8">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3EFA2D3C" w14:textId="77777777" w:rsidR="00C318C8" w:rsidRDefault="00C318C8" w:rsidP="00C318C8">
      <w:pPr>
        <w:jc w:val="both"/>
        <w:rPr>
          <w:rFonts w:ascii="Arial" w:hAnsi="Arial" w:cs="Arial"/>
        </w:rPr>
      </w:pPr>
    </w:p>
    <w:p w14:paraId="1EA62519" w14:textId="77777777" w:rsidR="00C318C8" w:rsidRDefault="00C318C8" w:rsidP="00C318C8">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66EA02CD" w14:textId="77777777" w:rsidR="00C318C8" w:rsidRDefault="00C318C8" w:rsidP="00C318C8">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3A7A60B1" w14:textId="77777777" w:rsidR="00C318C8" w:rsidRDefault="00C318C8" w:rsidP="00C318C8">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6"/>
    <w:p w14:paraId="03DC4790" w14:textId="77777777" w:rsidR="00C318C8" w:rsidRDefault="00C318C8" w:rsidP="00C318C8">
      <w:pPr>
        <w:ind w:firstLine="708"/>
        <w:jc w:val="both"/>
        <w:rPr>
          <w:rFonts w:ascii="Arial" w:hAnsi="Arial" w:cs="Arial"/>
        </w:rPr>
      </w:pPr>
    </w:p>
    <w:bookmarkEnd w:id="5"/>
    <w:p w14:paraId="5D103B1D" w14:textId="77777777" w:rsidR="00C318C8" w:rsidRDefault="00C318C8" w:rsidP="007720D8">
      <w:pPr>
        <w:jc w:val="both"/>
        <w:rPr>
          <w:rFonts w:ascii="Arial" w:hAnsi="Arial" w:cs="Arial"/>
        </w:rPr>
      </w:pPr>
    </w:p>
    <w:p w14:paraId="620264C2" w14:textId="77777777" w:rsidR="00C318C8" w:rsidRPr="007720D8" w:rsidRDefault="00C318C8" w:rsidP="007720D8">
      <w:pPr>
        <w:jc w:val="both"/>
        <w:rPr>
          <w:rFonts w:ascii="Arial" w:hAnsi="Arial" w:cs="Arial"/>
        </w:rPr>
      </w:pPr>
    </w:p>
    <w:sectPr w:rsidR="00C318C8" w:rsidRPr="007720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3E"/>
    <w:rsid w:val="00174C68"/>
    <w:rsid w:val="001F149C"/>
    <w:rsid w:val="007720D8"/>
    <w:rsid w:val="00C318C8"/>
    <w:rsid w:val="00E54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FEF2"/>
  <w15:chartTrackingRefBased/>
  <w15:docId w15:val="{A53B1460-1C7D-4355-B316-ADBAE6E3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0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931</Words>
  <Characters>5123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2</cp:revision>
  <dcterms:created xsi:type="dcterms:W3CDTF">2023-01-16T19:10:00Z</dcterms:created>
  <dcterms:modified xsi:type="dcterms:W3CDTF">2023-01-21T19:43:00Z</dcterms:modified>
</cp:coreProperties>
</file>